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31" w:tblpY="2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484"/>
      </w:tblGrid>
      <w:tr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问题</w:t>
            </w:r>
          </w:p>
        </w:tc>
        <w:tc>
          <w:tcPr>
            <w:tcW w:w="64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用户注册或登录时提示“姓名或证件信息有误，请检查输入信息（70024）”？</w:t>
            </w:r>
          </w:p>
        </w:tc>
      </w:tr>
      <w:tr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收取材料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（企业用户）</w:t>
            </w:r>
          </w:p>
        </w:tc>
        <w:tc>
          <w:tcPr>
            <w:tcW w:w="64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身份证正反面照片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填报指南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351"/>
        <w:gridCol w:w="1222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235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337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69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身份证正反面扫描件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64" w:hRule="atLeast"/>
        </w:trPr>
        <w:tc>
          <w:tcPr>
            <w:tcW w:w="8519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（此处贴入身份证正反面扫描件）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6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扫描件，填写模板见表格下方附件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）</w:t>
            </w: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企业用户）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河南政务服务网人工处理申请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/>
          <w:sz w:val="28"/>
          <w:szCs w:val="28"/>
        </w:rPr>
        <w:t>公司，统一社会信用代码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法人手机号码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在河南政务服务网登录补全信息时，提示法人或证件号信息有误，导致无法登录。因公司急需办理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事项，项目截止日期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现申请人工处理，公司保证所提交的资料完全真实，并承担所有法律后果。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eastAsiaTheme="minorEastAsia"/>
          <w:lang w:eastAsia="zh-Hans"/>
        </w:rPr>
      </w:pPr>
      <w:r>
        <w:rPr>
          <w:rFonts w:hint="eastAsia" w:ascii="楷体" w:hAnsi="楷体" w:eastAsia="楷体"/>
          <w:sz w:val="28"/>
          <w:szCs w:val="28"/>
        </w:rPr>
        <w:t>单位盖章</w:t>
      </w:r>
      <w:r>
        <w:rPr>
          <w:rFonts w:hint="default" w:ascii="楷体" w:hAnsi="楷体" w:eastAsia="楷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CBC3"/>
    <w:rsid w:val="3FFD340C"/>
    <w:rsid w:val="5EEF3FCB"/>
    <w:rsid w:val="5F35A5E5"/>
    <w:rsid w:val="6FFDCBC3"/>
    <w:rsid w:val="7B917DBA"/>
    <w:rsid w:val="7EFFF3BE"/>
    <w:rsid w:val="7FA33D95"/>
    <w:rsid w:val="BDF7C4AC"/>
    <w:rsid w:val="DFFD6743"/>
    <w:rsid w:val="F62F9134"/>
    <w:rsid w:val="FBFB791F"/>
    <w:rsid w:val="FD7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2023-02-18T02:55:00Z</dcterms:created>
  <dc:creator>Fei</dc:creator>
  <cp:lastModifiedBy>Fei</cp:lastModifiedBy>
  <dcterms:modified xsi:type="dcterms:W3CDTF">2023-02-17T10:41:23Z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E1C5630197802D0C55EBED6357C6CDC1</vt:lpwstr>
  </property>
</Properties>
</file>